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744C2C83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490B7D">
        <w:rPr>
          <w:rFonts w:cs="Arial"/>
          <w:b/>
          <w:sz w:val="24"/>
          <w:szCs w:val="24"/>
        </w:rPr>
        <w:t>51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3D5015AA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490B7D">
        <w:rPr>
          <w:rFonts w:cs="Arial"/>
          <w:b/>
          <w:bCs/>
        </w:rPr>
        <w:t>SA WG2 agreed CRs for UPEAS (Rel-18, Rel-19)</w:t>
      </w:r>
    </w:p>
    <w:p w14:paraId="519C34A0" w14:textId="60D02ED4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490B7D">
        <w:rPr>
          <w:rFonts w:cs="Arial"/>
          <w:b/>
          <w:bCs/>
        </w:rPr>
        <w:t>8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490B7D" w:rsidRPr="00E6100C" w14:paraId="1C456B7C" w14:textId="77777777" w:rsidTr="00065ACC">
        <w:tc>
          <w:tcPr>
            <w:tcW w:w="774" w:type="dxa"/>
          </w:tcPr>
          <w:p w14:paraId="69C3E55E" w14:textId="7F50C14D" w:rsidR="00490B7D" w:rsidRDefault="00490B7D" w:rsidP="00490B7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B433260" w14:textId="581497D0" w:rsidR="00490B7D" w:rsidRDefault="00490B7D" w:rsidP="00490B7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6062</w:t>
            </w:r>
          </w:p>
        </w:tc>
        <w:tc>
          <w:tcPr>
            <w:tcW w:w="251" w:type="dxa"/>
          </w:tcPr>
          <w:p w14:paraId="7BF03D93" w14:textId="2910F5AF" w:rsidR="00490B7D" w:rsidRDefault="00490B7D" w:rsidP="00490B7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0AADFC5D" w:rsidR="00490B7D" w:rsidRDefault="00490B7D" w:rsidP="00490B7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4FB741B1" w:rsidR="00490B7D" w:rsidRDefault="00490B7D" w:rsidP="00490B7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Alignment of Subscription of UPF event via I-SMF</w:t>
            </w:r>
          </w:p>
        </w:tc>
        <w:tc>
          <w:tcPr>
            <w:tcW w:w="284" w:type="dxa"/>
          </w:tcPr>
          <w:p w14:paraId="3C4E15BA" w14:textId="44600F33" w:rsidR="00490B7D" w:rsidRDefault="00490B7D" w:rsidP="00490B7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3433E095" w:rsidR="00490B7D" w:rsidRDefault="00490B7D" w:rsidP="00490B7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DBA44FE" w14:textId="453B91CA" w:rsidR="00490B7D" w:rsidRDefault="00490B7D" w:rsidP="00490B7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1954CE2C" w:rsidR="00490B7D" w:rsidRDefault="00490B7D" w:rsidP="00490B7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S2-2501192</w:t>
            </w:r>
          </w:p>
        </w:tc>
        <w:tc>
          <w:tcPr>
            <w:tcW w:w="1134" w:type="dxa"/>
          </w:tcPr>
          <w:p w14:paraId="2EA37F8B" w14:textId="65763504" w:rsidR="00490B7D" w:rsidRDefault="00490B7D" w:rsidP="00490B7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5160B6A9" w14:textId="02DCBBCA" w:rsidR="00490B7D" w:rsidRDefault="00490B7D" w:rsidP="00490B7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UPEAS</w:t>
            </w:r>
          </w:p>
        </w:tc>
        <w:tc>
          <w:tcPr>
            <w:tcW w:w="1134" w:type="dxa"/>
          </w:tcPr>
          <w:p w14:paraId="064C4FF5" w14:textId="691CE5FC" w:rsidR="00490B7D" w:rsidRDefault="00490B7D" w:rsidP="00490B7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6.3.2</w:t>
            </w:r>
          </w:p>
        </w:tc>
        <w:tc>
          <w:tcPr>
            <w:tcW w:w="283" w:type="dxa"/>
          </w:tcPr>
          <w:p w14:paraId="38A42652" w14:textId="77777777" w:rsidR="00490B7D" w:rsidRPr="00E6100C" w:rsidRDefault="00490B7D" w:rsidP="00490B7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14AFD7D5" w:rsidR="00490B7D" w:rsidRDefault="00490B7D" w:rsidP="00490B7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</w:tr>
      <w:tr w:rsidR="00490B7D" w:rsidRPr="00E6100C" w14:paraId="0C3A9DAE" w14:textId="77777777" w:rsidTr="00065ACC">
        <w:tc>
          <w:tcPr>
            <w:tcW w:w="774" w:type="dxa"/>
          </w:tcPr>
          <w:p w14:paraId="09AEBE5C" w14:textId="3FBFE3EB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0FC97E41" w14:textId="3F9781B1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6063</w:t>
            </w:r>
          </w:p>
        </w:tc>
        <w:tc>
          <w:tcPr>
            <w:tcW w:w="251" w:type="dxa"/>
          </w:tcPr>
          <w:p w14:paraId="3FFD4B3F" w14:textId="32573C8B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33C7C3C" w14:textId="57BA60C9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2770D85" w14:textId="241FD304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Alignment of Subscription of UPF event via I-SMF</w:t>
            </w:r>
          </w:p>
        </w:tc>
        <w:tc>
          <w:tcPr>
            <w:tcW w:w="284" w:type="dxa"/>
          </w:tcPr>
          <w:p w14:paraId="5C4E8DBE" w14:textId="73EF0BAE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4CA0978D" w14:textId="349FFA23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47E2DAC8" w14:textId="784BE827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4F00D56" w14:textId="13161F66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S2-2501193</w:t>
            </w:r>
          </w:p>
        </w:tc>
        <w:tc>
          <w:tcPr>
            <w:tcW w:w="1134" w:type="dxa"/>
          </w:tcPr>
          <w:p w14:paraId="683C7E8C" w14:textId="52BF5004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73CFA6AF" w14:textId="106D79A1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UPEAS</w:t>
            </w:r>
          </w:p>
        </w:tc>
        <w:tc>
          <w:tcPr>
            <w:tcW w:w="1134" w:type="dxa"/>
          </w:tcPr>
          <w:p w14:paraId="003A8203" w14:textId="52DFD69A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6.3.2</w:t>
            </w:r>
          </w:p>
        </w:tc>
        <w:tc>
          <w:tcPr>
            <w:tcW w:w="283" w:type="dxa"/>
          </w:tcPr>
          <w:p w14:paraId="5F9A5912" w14:textId="77777777" w:rsidR="00490B7D" w:rsidRPr="00E6100C" w:rsidRDefault="00490B7D" w:rsidP="00490B7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F57F948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D031D0B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B7DF953" w14:textId="7038A5DD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AD2C62F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309DB9A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</w:tr>
      <w:tr w:rsidR="00490B7D" w:rsidRPr="00E6100C" w14:paraId="31B0EFBC" w14:textId="77777777" w:rsidTr="00065ACC">
        <w:tc>
          <w:tcPr>
            <w:tcW w:w="774" w:type="dxa"/>
          </w:tcPr>
          <w:p w14:paraId="3EA6FA2A" w14:textId="6BE9C115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26D7EFE8" w14:textId="01A12EE8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6123</w:t>
            </w:r>
          </w:p>
        </w:tc>
        <w:tc>
          <w:tcPr>
            <w:tcW w:w="251" w:type="dxa"/>
          </w:tcPr>
          <w:p w14:paraId="451B582B" w14:textId="1F911987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45124F00" w14:textId="1C8D2012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6A6D839F" w14:textId="6D141137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the UPF Event Exposure</w:t>
            </w:r>
          </w:p>
        </w:tc>
        <w:tc>
          <w:tcPr>
            <w:tcW w:w="284" w:type="dxa"/>
          </w:tcPr>
          <w:p w14:paraId="065F55B0" w14:textId="35E555CB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266FC22" w14:textId="3A1910B5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13E36ADD" w14:textId="6EA2BFED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68750D7" w14:textId="74A9CE92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S2-2502785</w:t>
            </w:r>
          </w:p>
        </w:tc>
        <w:tc>
          <w:tcPr>
            <w:tcW w:w="1134" w:type="dxa"/>
          </w:tcPr>
          <w:p w14:paraId="6035168E" w14:textId="3166B166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Nokia, Ericsson</w:t>
            </w:r>
          </w:p>
        </w:tc>
        <w:tc>
          <w:tcPr>
            <w:tcW w:w="1276" w:type="dxa"/>
          </w:tcPr>
          <w:p w14:paraId="6FAF263E" w14:textId="4BB0615B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UPEAS</w:t>
            </w:r>
          </w:p>
        </w:tc>
        <w:tc>
          <w:tcPr>
            <w:tcW w:w="1134" w:type="dxa"/>
          </w:tcPr>
          <w:p w14:paraId="2D5AFE81" w14:textId="4893CEF4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5.8.2.17, 5.8.2.18</w:t>
            </w:r>
          </w:p>
        </w:tc>
        <w:tc>
          <w:tcPr>
            <w:tcW w:w="283" w:type="dxa"/>
          </w:tcPr>
          <w:p w14:paraId="16E25695" w14:textId="77777777" w:rsidR="00490B7D" w:rsidRPr="00E6100C" w:rsidRDefault="00490B7D" w:rsidP="00490B7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420630E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984CA27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64C319B" w14:textId="697739E2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417CF50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0791F42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</w:tr>
      <w:tr w:rsidR="00490B7D" w:rsidRPr="00E6100C" w14:paraId="0F9904D3" w14:textId="77777777" w:rsidTr="00065ACC">
        <w:tc>
          <w:tcPr>
            <w:tcW w:w="774" w:type="dxa"/>
          </w:tcPr>
          <w:p w14:paraId="5DF40F8A" w14:textId="7C5AD57C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704FD71" w14:textId="43BCF726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6124</w:t>
            </w:r>
          </w:p>
        </w:tc>
        <w:tc>
          <w:tcPr>
            <w:tcW w:w="251" w:type="dxa"/>
          </w:tcPr>
          <w:p w14:paraId="157BCFDD" w14:textId="43624572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49E215D8" w14:textId="2C0EFBAF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16CE108" w14:textId="55DA372C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the UPF Event Exposure</w:t>
            </w:r>
          </w:p>
        </w:tc>
        <w:tc>
          <w:tcPr>
            <w:tcW w:w="284" w:type="dxa"/>
          </w:tcPr>
          <w:p w14:paraId="4901900D" w14:textId="2F838194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5C0019A4" w14:textId="630EE880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0AE4827F" w14:textId="4DFA5941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B6EF469" w14:textId="183EFBE4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S2-2502786</w:t>
            </w:r>
          </w:p>
        </w:tc>
        <w:tc>
          <w:tcPr>
            <w:tcW w:w="1134" w:type="dxa"/>
          </w:tcPr>
          <w:p w14:paraId="6AA35BC6" w14:textId="4352152C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Nokia, Ericsson</w:t>
            </w:r>
          </w:p>
        </w:tc>
        <w:tc>
          <w:tcPr>
            <w:tcW w:w="1276" w:type="dxa"/>
          </w:tcPr>
          <w:p w14:paraId="1804B00C" w14:textId="3F030D6E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UPEAS</w:t>
            </w:r>
          </w:p>
        </w:tc>
        <w:tc>
          <w:tcPr>
            <w:tcW w:w="1134" w:type="dxa"/>
          </w:tcPr>
          <w:p w14:paraId="06E26C2B" w14:textId="732703A2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5.8.2.17, 5.8.2.18</w:t>
            </w:r>
          </w:p>
        </w:tc>
        <w:tc>
          <w:tcPr>
            <w:tcW w:w="283" w:type="dxa"/>
          </w:tcPr>
          <w:p w14:paraId="375C5CC0" w14:textId="77777777" w:rsidR="00490B7D" w:rsidRPr="00E6100C" w:rsidRDefault="00490B7D" w:rsidP="00490B7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D5F1541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3BF40D7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B277D68" w14:textId="3AC3536A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502B7A8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44C5656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</w:tr>
      <w:tr w:rsidR="00490B7D" w:rsidRPr="00E6100C" w14:paraId="216923F3" w14:textId="77777777" w:rsidTr="00065ACC">
        <w:tc>
          <w:tcPr>
            <w:tcW w:w="774" w:type="dxa"/>
          </w:tcPr>
          <w:p w14:paraId="43505F0A" w14:textId="5994E6BC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7D5AE8FB" w14:textId="4064A2BF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5258</w:t>
            </w:r>
          </w:p>
        </w:tc>
        <w:tc>
          <w:tcPr>
            <w:tcW w:w="251" w:type="dxa"/>
          </w:tcPr>
          <w:p w14:paraId="23A8EA09" w14:textId="6FC45B2A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22710B2" w14:textId="5AEA5C08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4FB843B2" w14:textId="6BD98FD2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Corrections for Group UE and Any UE cases</w:t>
            </w:r>
          </w:p>
        </w:tc>
        <w:tc>
          <w:tcPr>
            <w:tcW w:w="284" w:type="dxa"/>
          </w:tcPr>
          <w:p w14:paraId="6B09E4FE" w14:textId="146F613B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5A2E299" w14:textId="0FF1C451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04DC1161" w14:textId="49050D86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9936B37" w14:textId="61E4AD10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S2-2501194</w:t>
            </w:r>
          </w:p>
        </w:tc>
        <w:tc>
          <w:tcPr>
            <w:tcW w:w="1134" w:type="dxa"/>
          </w:tcPr>
          <w:p w14:paraId="7784E090" w14:textId="1CD0216C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3FA7EE5F" w14:textId="779EE135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UPEAS</w:t>
            </w:r>
          </w:p>
        </w:tc>
        <w:tc>
          <w:tcPr>
            <w:tcW w:w="1134" w:type="dxa"/>
          </w:tcPr>
          <w:p w14:paraId="2870884E" w14:textId="25329834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4.15.4.5.1, 4.15.4.5.3</w:t>
            </w:r>
          </w:p>
        </w:tc>
        <w:tc>
          <w:tcPr>
            <w:tcW w:w="283" w:type="dxa"/>
          </w:tcPr>
          <w:p w14:paraId="0029F15B" w14:textId="77777777" w:rsidR="00490B7D" w:rsidRPr="00E6100C" w:rsidRDefault="00490B7D" w:rsidP="00490B7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41CDB71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21B5E69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F01BAA3" w14:textId="2105D6BD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061C68B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20ABFB3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</w:tr>
      <w:tr w:rsidR="00490B7D" w:rsidRPr="00E6100C" w14:paraId="35F509FD" w14:textId="77777777" w:rsidTr="00065ACC">
        <w:tc>
          <w:tcPr>
            <w:tcW w:w="774" w:type="dxa"/>
          </w:tcPr>
          <w:p w14:paraId="58A53B1F" w14:textId="148CF9FE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5D9F37F" w14:textId="7F5F38E5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5259</w:t>
            </w:r>
          </w:p>
        </w:tc>
        <w:tc>
          <w:tcPr>
            <w:tcW w:w="251" w:type="dxa"/>
          </w:tcPr>
          <w:p w14:paraId="255F23CF" w14:textId="0316AF2B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DED796A" w14:textId="184AAF68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A57C0B5" w14:textId="0437F7C3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Corrections for Group UE and Any UE cases</w:t>
            </w:r>
          </w:p>
        </w:tc>
        <w:tc>
          <w:tcPr>
            <w:tcW w:w="284" w:type="dxa"/>
          </w:tcPr>
          <w:p w14:paraId="0388BA7F" w14:textId="7228A930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2F674C57" w14:textId="1CEF7CDE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8E873E8" w14:textId="2A960FD1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8B35E00" w14:textId="59E97D1F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S2-2501195</w:t>
            </w:r>
          </w:p>
        </w:tc>
        <w:tc>
          <w:tcPr>
            <w:tcW w:w="1134" w:type="dxa"/>
          </w:tcPr>
          <w:p w14:paraId="142A1439" w14:textId="6D71F0F1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2D5689AD" w14:textId="47352FDB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UPEAS</w:t>
            </w:r>
          </w:p>
        </w:tc>
        <w:tc>
          <w:tcPr>
            <w:tcW w:w="1134" w:type="dxa"/>
          </w:tcPr>
          <w:p w14:paraId="6BEC89D0" w14:textId="5E79CA62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4.15.4.5.1, 4.15.4.5.3</w:t>
            </w:r>
          </w:p>
        </w:tc>
        <w:tc>
          <w:tcPr>
            <w:tcW w:w="283" w:type="dxa"/>
          </w:tcPr>
          <w:p w14:paraId="6C6FD3D7" w14:textId="77777777" w:rsidR="00490B7D" w:rsidRPr="00E6100C" w:rsidRDefault="00490B7D" w:rsidP="00490B7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91ED2DF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E8C80EA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F3A6AEB" w14:textId="01560C0A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F24B85F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EC21038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</w:tr>
      <w:tr w:rsidR="00490B7D" w:rsidRPr="00E6100C" w14:paraId="179432E0" w14:textId="77777777" w:rsidTr="00065ACC">
        <w:tc>
          <w:tcPr>
            <w:tcW w:w="774" w:type="dxa"/>
          </w:tcPr>
          <w:p w14:paraId="23415C3A" w14:textId="2B70816F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D7BD066" w14:textId="162252CC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5313</w:t>
            </w:r>
          </w:p>
        </w:tc>
        <w:tc>
          <w:tcPr>
            <w:tcW w:w="251" w:type="dxa"/>
          </w:tcPr>
          <w:p w14:paraId="31F69CCB" w14:textId="3DCF1CEC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CE9D303" w14:textId="4D956825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11510DEF" w14:textId="77C9282F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Avoiding duplication of SMF notifications for SMF&amp;UPF event reporting targeting Any UE</w:t>
            </w:r>
          </w:p>
        </w:tc>
        <w:tc>
          <w:tcPr>
            <w:tcW w:w="284" w:type="dxa"/>
          </w:tcPr>
          <w:p w14:paraId="6D903641" w14:textId="7B177D9E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07E50CD" w14:textId="4F3B21FD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18EEA59C" w14:textId="2A93D009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654230C" w14:textId="03A0BD0B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S2-2501196</w:t>
            </w:r>
          </w:p>
        </w:tc>
        <w:tc>
          <w:tcPr>
            <w:tcW w:w="1134" w:type="dxa"/>
          </w:tcPr>
          <w:p w14:paraId="34D140E0" w14:textId="48810552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5AB2B015" w14:textId="18B5E8B8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UPEAS</w:t>
            </w:r>
          </w:p>
        </w:tc>
        <w:tc>
          <w:tcPr>
            <w:tcW w:w="1134" w:type="dxa"/>
          </w:tcPr>
          <w:p w14:paraId="141A0640" w14:textId="15AD8ABA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5.2.8.3.1 ; 4.15.4.5.3</w:t>
            </w:r>
          </w:p>
        </w:tc>
        <w:tc>
          <w:tcPr>
            <w:tcW w:w="283" w:type="dxa"/>
          </w:tcPr>
          <w:p w14:paraId="456E78F3" w14:textId="77777777" w:rsidR="00490B7D" w:rsidRPr="00E6100C" w:rsidRDefault="00490B7D" w:rsidP="00490B7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A22E8DB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84BE695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2D9D7D7" w14:textId="3DAFB7AB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A3A3AA8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6E919EB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</w:tr>
      <w:tr w:rsidR="00490B7D" w:rsidRPr="00E6100C" w14:paraId="2D72C42C" w14:textId="77777777" w:rsidTr="00065ACC">
        <w:tc>
          <w:tcPr>
            <w:tcW w:w="774" w:type="dxa"/>
          </w:tcPr>
          <w:p w14:paraId="71C48718" w14:textId="26DCA201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955975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B7FA473" w14:textId="793FC7EB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955975">
              <w:rPr>
                <w:rFonts w:cs="Arial"/>
                <w:sz w:val="16"/>
                <w:szCs w:val="16"/>
              </w:rPr>
              <w:t>5314</w:t>
            </w:r>
          </w:p>
        </w:tc>
        <w:tc>
          <w:tcPr>
            <w:tcW w:w="251" w:type="dxa"/>
          </w:tcPr>
          <w:p w14:paraId="0AD485A8" w14:textId="1EE56E1F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9559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6182226" w14:textId="62BE5687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955975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6E2D469" w14:textId="3B0A6CE2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955975">
              <w:rPr>
                <w:rFonts w:cs="Arial"/>
                <w:sz w:val="16"/>
                <w:szCs w:val="16"/>
              </w:rPr>
              <w:t>Avoiding duplication of SMF notifications for SMF&amp;UPF event reporting targeting Any UE</w:t>
            </w:r>
          </w:p>
        </w:tc>
        <w:tc>
          <w:tcPr>
            <w:tcW w:w="284" w:type="dxa"/>
          </w:tcPr>
          <w:p w14:paraId="36FB9A5C" w14:textId="19FFECE6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9559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6D5D8992" w14:textId="0A300262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955975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8739130" w14:textId="6ED8205F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955975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495AEB0" w14:textId="745ED43F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955975">
              <w:rPr>
                <w:rFonts w:cs="Arial"/>
                <w:sz w:val="16"/>
                <w:szCs w:val="16"/>
              </w:rPr>
              <w:t>S2-250101197</w:t>
            </w:r>
          </w:p>
        </w:tc>
        <w:tc>
          <w:tcPr>
            <w:tcW w:w="1134" w:type="dxa"/>
          </w:tcPr>
          <w:p w14:paraId="3D5B5E05" w14:textId="750158EA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955975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7532B59D" w14:textId="4FBCF5BA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955975">
              <w:rPr>
                <w:rFonts w:cs="Arial"/>
                <w:sz w:val="16"/>
                <w:szCs w:val="16"/>
              </w:rPr>
              <w:t>UPEAS</w:t>
            </w:r>
          </w:p>
        </w:tc>
        <w:tc>
          <w:tcPr>
            <w:tcW w:w="1134" w:type="dxa"/>
          </w:tcPr>
          <w:p w14:paraId="356E3309" w14:textId="1F2BCFFE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955975">
              <w:rPr>
                <w:rFonts w:cs="Arial"/>
                <w:sz w:val="16"/>
                <w:szCs w:val="16"/>
              </w:rPr>
              <w:t>5.2.8.3.1 ; 4.15.4.5.3</w:t>
            </w:r>
          </w:p>
        </w:tc>
        <w:tc>
          <w:tcPr>
            <w:tcW w:w="283" w:type="dxa"/>
          </w:tcPr>
          <w:p w14:paraId="5FA8A26E" w14:textId="77777777" w:rsidR="00490B7D" w:rsidRPr="00E6100C" w:rsidRDefault="00490B7D" w:rsidP="00490B7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36C3EB5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AAEA369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8BFBE13" w14:textId="6ED6FA91" w:rsidR="00490B7D" w:rsidRPr="00B374EF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955975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EEBAAF4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20A3A7F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</w:tr>
      <w:tr w:rsidR="00490B7D" w:rsidRPr="00E6100C" w14:paraId="6CB78383" w14:textId="77777777" w:rsidTr="00065ACC">
        <w:tc>
          <w:tcPr>
            <w:tcW w:w="774" w:type="dxa"/>
          </w:tcPr>
          <w:p w14:paraId="5070CCA4" w14:textId="573D31AC" w:rsidR="00490B7D" w:rsidRPr="00955975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267940F" w14:textId="61A781B4" w:rsidR="00490B7D" w:rsidRPr="00955975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5358</w:t>
            </w:r>
          </w:p>
        </w:tc>
        <w:tc>
          <w:tcPr>
            <w:tcW w:w="251" w:type="dxa"/>
          </w:tcPr>
          <w:p w14:paraId="2AA7CD2E" w14:textId="7227B7A5" w:rsidR="00490B7D" w:rsidRPr="00955975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02772D5D" w14:textId="78BD2C4D" w:rsidR="00490B7D" w:rsidRPr="00955975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3113FF7C" w14:textId="0C596D74" w:rsidR="00490B7D" w:rsidRPr="00955975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the UPF event subscription</w:t>
            </w:r>
          </w:p>
        </w:tc>
        <w:tc>
          <w:tcPr>
            <w:tcW w:w="284" w:type="dxa"/>
          </w:tcPr>
          <w:p w14:paraId="673D0273" w14:textId="5DC8A8C5" w:rsidR="00490B7D" w:rsidRPr="00955975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A93F4C8" w14:textId="75FF7F28" w:rsidR="00490B7D" w:rsidRPr="00955975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092271EE" w14:textId="65BE0974" w:rsidR="00490B7D" w:rsidRPr="00955975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9795FB3" w14:textId="467DA4F2" w:rsidR="00490B7D" w:rsidRPr="00955975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S2-2502348</w:t>
            </w:r>
          </w:p>
        </w:tc>
        <w:tc>
          <w:tcPr>
            <w:tcW w:w="1134" w:type="dxa"/>
          </w:tcPr>
          <w:p w14:paraId="10591E43" w14:textId="5D2DB0C7" w:rsidR="00490B7D" w:rsidRPr="00955975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45EAA7B6" w14:textId="3CE3AC78" w:rsidR="00490B7D" w:rsidRPr="00955975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UPEAS</w:t>
            </w:r>
          </w:p>
        </w:tc>
        <w:tc>
          <w:tcPr>
            <w:tcW w:w="1134" w:type="dxa"/>
          </w:tcPr>
          <w:p w14:paraId="5630D3DF" w14:textId="055C39D6" w:rsidR="00490B7D" w:rsidRPr="00955975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4.15.4.5.3</w:t>
            </w:r>
          </w:p>
        </w:tc>
        <w:tc>
          <w:tcPr>
            <w:tcW w:w="283" w:type="dxa"/>
          </w:tcPr>
          <w:p w14:paraId="2A3CFB4A" w14:textId="77777777" w:rsidR="00490B7D" w:rsidRPr="00E6100C" w:rsidRDefault="00490B7D" w:rsidP="00490B7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081013B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018E283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5B6B0A2" w14:textId="3E2369BC" w:rsidR="00490B7D" w:rsidRPr="00955975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CA2EB3A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126E8A3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</w:tr>
      <w:tr w:rsidR="00490B7D" w:rsidRPr="00E6100C" w14:paraId="23D78F05" w14:textId="77777777" w:rsidTr="00065ACC">
        <w:tc>
          <w:tcPr>
            <w:tcW w:w="774" w:type="dxa"/>
          </w:tcPr>
          <w:p w14:paraId="0556CBE7" w14:textId="1F9683F7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6DD909DF" w14:textId="6C5169B4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5359</w:t>
            </w:r>
          </w:p>
        </w:tc>
        <w:tc>
          <w:tcPr>
            <w:tcW w:w="251" w:type="dxa"/>
          </w:tcPr>
          <w:p w14:paraId="3A5CAF9E" w14:textId="0A510977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0CA00C4" w14:textId="61E4E36F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08C13CE" w14:textId="24F604EC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the UPF event subscription</w:t>
            </w:r>
          </w:p>
        </w:tc>
        <w:tc>
          <w:tcPr>
            <w:tcW w:w="284" w:type="dxa"/>
          </w:tcPr>
          <w:p w14:paraId="08E08CF2" w14:textId="0D27A548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298BE1DA" w14:textId="44FC82F0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6643C09" w14:textId="26380B7A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E602F49" w14:textId="4F1D1C70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S2-2502349</w:t>
            </w:r>
          </w:p>
        </w:tc>
        <w:tc>
          <w:tcPr>
            <w:tcW w:w="1134" w:type="dxa"/>
          </w:tcPr>
          <w:p w14:paraId="4B02F3D6" w14:textId="2AD8DBB7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4B513D5F" w14:textId="5C71CBF4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UPEAS</w:t>
            </w:r>
          </w:p>
        </w:tc>
        <w:tc>
          <w:tcPr>
            <w:tcW w:w="1134" w:type="dxa"/>
          </w:tcPr>
          <w:p w14:paraId="06AC3D2F" w14:textId="14AA2CA1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4.15.4.5.3</w:t>
            </w:r>
          </w:p>
        </w:tc>
        <w:tc>
          <w:tcPr>
            <w:tcW w:w="283" w:type="dxa"/>
          </w:tcPr>
          <w:p w14:paraId="18B3D51F" w14:textId="77777777" w:rsidR="00490B7D" w:rsidRPr="00E6100C" w:rsidRDefault="00490B7D" w:rsidP="00490B7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603BDB5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891B27B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878D77A" w14:textId="5F7EDFEC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EEF1F0A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86938D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</w:tr>
      <w:tr w:rsidR="00490B7D" w:rsidRPr="00E6100C" w14:paraId="01D2D400" w14:textId="77777777" w:rsidTr="00065ACC">
        <w:tc>
          <w:tcPr>
            <w:tcW w:w="774" w:type="dxa"/>
          </w:tcPr>
          <w:p w14:paraId="4D6EBE82" w14:textId="101BAF03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2C8F64BC" w14:textId="1115C39D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5364</w:t>
            </w:r>
          </w:p>
        </w:tc>
        <w:tc>
          <w:tcPr>
            <w:tcW w:w="251" w:type="dxa"/>
          </w:tcPr>
          <w:p w14:paraId="14183C2B" w14:textId="0AFE0706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00C8F61F" w14:textId="4E60325E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3896B517" w14:textId="5B791B09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Correction on the UPF event subscription via I-SMF</w:t>
            </w:r>
          </w:p>
        </w:tc>
        <w:tc>
          <w:tcPr>
            <w:tcW w:w="284" w:type="dxa"/>
          </w:tcPr>
          <w:p w14:paraId="08AE052F" w14:textId="500F0EC5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7098224" w14:textId="6CB687FC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62D25D0B" w14:textId="318BC862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B485127" w14:textId="5A931890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S2-2502547</w:t>
            </w:r>
          </w:p>
        </w:tc>
        <w:tc>
          <w:tcPr>
            <w:tcW w:w="1134" w:type="dxa"/>
          </w:tcPr>
          <w:p w14:paraId="605E1D0F" w14:textId="582238A8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Nokia</w:t>
            </w:r>
          </w:p>
        </w:tc>
        <w:tc>
          <w:tcPr>
            <w:tcW w:w="1276" w:type="dxa"/>
          </w:tcPr>
          <w:p w14:paraId="158DA4C4" w14:textId="33E477E6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UPEAS</w:t>
            </w:r>
          </w:p>
        </w:tc>
        <w:tc>
          <w:tcPr>
            <w:tcW w:w="1134" w:type="dxa"/>
          </w:tcPr>
          <w:p w14:paraId="75F69E49" w14:textId="5ED8777D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4.15.4.5.2</w:t>
            </w:r>
          </w:p>
        </w:tc>
        <w:tc>
          <w:tcPr>
            <w:tcW w:w="283" w:type="dxa"/>
          </w:tcPr>
          <w:p w14:paraId="1123415F" w14:textId="77777777" w:rsidR="00490B7D" w:rsidRPr="00E6100C" w:rsidRDefault="00490B7D" w:rsidP="00490B7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08F8DE4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E431607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EB0FF35" w14:textId="316CD472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73B670E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CED2C8D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</w:tr>
      <w:tr w:rsidR="00490B7D" w:rsidRPr="00E6100C" w14:paraId="30EDF431" w14:textId="77777777" w:rsidTr="00065ACC">
        <w:tc>
          <w:tcPr>
            <w:tcW w:w="774" w:type="dxa"/>
          </w:tcPr>
          <w:p w14:paraId="027BD4AD" w14:textId="33BDC59B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639AA692" w14:textId="1252A1EE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536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51" w:type="dxa"/>
          </w:tcPr>
          <w:p w14:paraId="3EF511F2" w14:textId="071ADA0B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5ABE58C3" w14:textId="2C2B7C6A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693" w:type="dxa"/>
          </w:tcPr>
          <w:p w14:paraId="5360279A" w14:textId="1B50ACA0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Correction on the UPF event subscription via I-SMF</w:t>
            </w:r>
          </w:p>
        </w:tc>
        <w:tc>
          <w:tcPr>
            <w:tcW w:w="284" w:type="dxa"/>
          </w:tcPr>
          <w:p w14:paraId="2ADC14F7" w14:textId="00FB3FDC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581D0F49" w14:textId="41CD8435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DE04F44" w14:textId="0455C252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14DC52F" w14:textId="690C734B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</w:t>
            </w: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134" w:type="dxa"/>
          </w:tcPr>
          <w:p w14:paraId="2F92820E" w14:textId="1DAFE43B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Nokia</w:t>
            </w:r>
          </w:p>
        </w:tc>
        <w:tc>
          <w:tcPr>
            <w:tcW w:w="1276" w:type="dxa"/>
          </w:tcPr>
          <w:p w14:paraId="22940EBB" w14:textId="7FD3790E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UPEAS</w:t>
            </w:r>
          </w:p>
        </w:tc>
        <w:tc>
          <w:tcPr>
            <w:tcW w:w="1134" w:type="dxa"/>
          </w:tcPr>
          <w:p w14:paraId="2505E5E4" w14:textId="6ED8152E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4.15.4.5.2</w:t>
            </w:r>
          </w:p>
        </w:tc>
        <w:tc>
          <w:tcPr>
            <w:tcW w:w="283" w:type="dxa"/>
          </w:tcPr>
          <w:p w14:paraId="6E511A04" w14:textId="77777777" w:rsidR="00490B7D" w:rsidRPr="00E6100C" w:rsidRDefault="00490B7D" w:rsidP="00490B7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8600284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64D4D8E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EA524FD" w14:textId="72B172BB" w:rsidR="00490B7D" w:rsidRPr="00F970E0" w:rsidRDefault="00490B7D" w:rsidP="00490B7D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088E709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F14181E" w14:textId="77777777" w:rsidR="00490B7D" w:rsidRDefault="00490B7D" w:rsidP="00490B7D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0B7D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9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